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F" w:rsidRPr="00AC01CF" w:rsidRDefault="00AC01CF" w:rsidP="00AC01C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C01CF">
        <w:rPr>
          <w:rFonts w:ascii="Times New Roman" w:eastAsia="Calibri" w:hAnsi="Times New Roman" w:cs="Times New Roman"/>
          <w:sz w:val="26"/>
          <w:szCs w:val="26"/>
        </w:rPr>
        <w:t xml:space="preserve">Приложение № 2 </w:t>
      </w:r>
    </w:p>
    <w:p w:rsidR="00AC01CF" w:rsidRPr="00AC01CF" w:rsidRDefault="00AC01CF" w:rsidP="00AC01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01CF" w:rsidRPr="00AC01CF" w:rsidRDefault="00AC01CF" w:rsidP="00AC01C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 w:rsidRPr="00AC01CF">
        <w:rPr>
          <w:rFonts w:ascii="Times New Roman" w:eastAsia="Calibri" w:hAnsi="Times New Roman" w:cs="Times New Roman"/>
          <w:b/>
          <w:sz w:val="26"/>
          <w:szCs w:val="26"/>
        </w:rPr>
        <w:t xml:space="preserve">Проект </w:t>
      </w:r>
    </w:p>
    <w:p w:rsidR="00AC01CF" w:rsidRPr="00AC01CF" w:rsidRDefault="00AC01CF" w:rsidP="00AC0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01CF" w:rsidRPr="00AC01CF" w:rsidRDefault="00AC01CF" w:rsidP="00AC0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C01CF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</w:t>
      </w:r>
    </w:p>
    <w:p w:rsidR="00AC01CF" w:rsidRPr="00AC01CF" w:rsidRDefault="00AC01CF" w:rsidP="00AC01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C01CF">
        <w:rPr>
          <w:rFonts w:ascii="Times New Roman" w:eastAsia="Calibri" w:hAnsi="Times New Roman" w:cs="Times New Roman"/>
          <w:sz w:val="26"/>
          <w:szCs w:val="26"/>
        </w:rPr>
        <w:t xml:space="preserve">проведения заседания круглого стола </w:t>
      </w:r>
    </w:p>
    <w:p w:rsidR="00AC01CF" w:rsidRPr="00AC01CF" w:rsidRDefault="00AC01CF" w:rsidP="00AC01C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C01CF">
        <w:rPr>
          <w:rFonts w:ascii="Times New Roman" w:eastAsia="Calibri" w:hAnsi="Times New Roman" w:cs="Times New Roman"/>
          <w:sz w:val="26"/>
          <w:szCs w:val="26"/>
        </w:rPr>
        <w:t>«Взаимодействие субъектов гражданского общества и органов государственной власти в реализации основных положений Конвенц</w:t>
      </w:r>
      <w:proofErr w:type="gramStart"/>
      <w:r w:rsidRPr="00AC01CF">
        <w:rPr>
          <w:rFonts w:ascii="Times New Roman" w:eastAsia="Calibri" w:hAnsi="Times New Roman" w:cs="Times New Roman"/>
          <w:sz w:val="26"/>
          <w:szCs w:val="26"/>
        </w:rPr>
        <w:t>ии ОО</w:t>
      </w:r>
      <w:proofErr w:type="gramEnd"/>
      <w:r w:rsidRPr="00AC01CF">
        <w:rPr>
          <w:rFonts w:ascii="Times New Roman" w:eastAsia="Calibri" w:hAnsi="Times New Roman" w:cs="Times New Roman"/>
          <w:sz w:val="26"/>
          <w:szCs w:val="26"/>
        </w:rPr>
        <w:t>Н о правах ребенка»</w:t>
      </w:r>
    </w:p>
    <w:p w:rsidR="00AC01CF" w:rsidRPr="00AC01CF" w:rsidRDefault="00AC01CF" w:rsidP="00AC01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C01CF" w:rsidRPr="00AC01CF" w:rsidRDefault="00AC01CF" w:rsidP="00AC01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AC01CF">
        <w:rPr>
          <w:rFonts w:ascii="Times New Roman" w:eastAsia="Calibri" w:hAnsi="Times New Roman" w:cs="Times New Roman"/>
          <w:sz w:val="24"/>
          <w:szCs w:val="26"/>
        </w:rPr>
        <w:t>11 марта 2020 года</w:t>
      </w:r>
    </w:p>
    <w:p w:rsidR="00AC01CF" w:rsidRPr="00AC01CF" w:rsidRDefault="00AC01CF" w:rsidP="00AC01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AC01CF">
        <w:rPr>
          <w:rFonts w:ascii="Times New Roman" w:eastAsia="Calibri" w:hAnsi="Times New Roman" w:cs="Times New Roman"/>
          <w:sz w:val="24"/>
          <w:szCs w:val="26"/>
        </w:rPr>
        <w:t>г. Екатеринбург, ул. Малышева, 101 кабинет 301</w:t>
      </w:r>
    </w:p>
    <w:p w:rsidR="00AC01CF" w:rsidRPr="00AC01CF" w:rsidRDefault="00AC01CF" w:rsidP="00AC01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AC01CF">
        <w:rPr>
          <w:rFonts w:ascii="Times New Roman" w:eastAsia="Calibri" w:hAnsi="Times New Roman" w:cs="Times New Roman"/>
          <w:sz w:val="24"/>
          <w:szCs w:val="26"/>
        </w:rPr>
        <w:t xml:space="preserve">Общественная палата Свердловской области </w:t>
      </w:r>
    </w:p>
    <w:p w:rsidR="00AC01CF" w:rsidRPr="00AC01CF" w:rsidRDefault="00AC01CF" w:rsidP="00AC01C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964"/>
      </w:tblGrid>
      <w:tr w:rsidR="00AC01CF" w:rsidRPr="00AC01CF" w:rsidTr="002C3264">
        <w:tc>
          <w:tcPr>
            <w:tcW w:w="1668" w:type="dxa"/>
            <w:hideMark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15.00-15.10</w:t>
            </w:r>
          </w:p>
        </w:tc>
        <w:tc>
          <w:tcPr>
            <w:tcW w:w="8964" w:type="dxa"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Приветственное слово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палата Свердловской области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Зверева Елена Владимировна, заместитель председателя Общественной палаты Свердловской области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C01CF" w:rsidRPr="00AC01CF" w:rsidTr="002C3264">
        <w:tc>
          <w:tcPr>
            <w:tcW w:w="1668" w:type="dxa"/>
            <w:hideMark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15.10-15.15</w:t>
            </w:r>
          </w:p>
        </w:tc>
        <w:tc>
          <w:tcPr>
            <w:tcW w:w="8964" w:type="dxa"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«Краткие итоги деятельности Уполномоченного по правам ребенка </w:t>
            </w: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в Свердловской области»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Мороков</w:t>
            </w:r>
            <w:proofErr w:type="spellEnd"/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Игорь Рудольфович, Уполномоченный по правам ребенка </w:t>
            </w: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в Свердловской области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C01CF" w:rsidRPr="00AC01CF" w:rsidTr="002C3264">
        <w:tc>
          <w:tcPr>
            <w:tcW w:w="1668" w:type="dxa"/>
            <w:hideMark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15.15-16.15</w:t>
            </w:r>
          </w:p>
        </w:tc>
        <w:tc>
          <w:tcPr>
            <w:tcW w:w="8964" w:type="dxa"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Обсуждение статьи 3 Конвенц</w:t>
            </w:r>
            <w:proofErr w:type="gramStart"/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ии ОО</w:t>
            </w:r>
            <w:proofErr w:type="gramEnd"/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 о правах ребенка в части обеспечения наилучших интересов ребенка: 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C01CF" w:rsidRPr="00AC01CF" w:rsidTr="002C3264">
        <w:tc>
          <w:tcPr>
            <w:tcW w:w="1668" w:type="dxa"/>
            <w:hideMark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</w:tc>
        <w:tc>
          <w:tcPr>
            <w:tcW w:w="8964" w:type="dxa"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в сфере молодежной политики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C01CF" w:rsidRPr="00AC01CF" w:rsidTr="002C3264">
        <w:tc>
          <w:tcPr>
            <w:tcW w:w="1668" w:type="dxa"/>
            <w:hideMark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15.30-15.45</w:t>
            </w:r>
          </w:p>
        </w:tc>
        <w:tc>
          <w:tcPr>
            <w:tcW w:w="8964" w:type="dxa"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в сфере образования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C01CF" w:rsidRPr="00AC01CF" w:rsidTr="002C3264">
        <w:tc>
          <w:tcPr>
            <w:tcW w:w="1668" w:type="dxa"/>
            <w:hideMark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15.45-16.00</w:t>
            </w:r>
          </w:p>
        </w:tc>
        <w:tc>
          <w:tcPr>
            <w:tcW w:w="8964" w:type="dxa"/>
            <w:hideMark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в сфере социальной защиты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C01CF" w:rsidRPr="00AC01CF" w:rsidTr="002C3264">
        <w:tc>
          <w:tcPr>
            <w:tcW w:w="1668" w:type="dxa"/>
            <w:hideMark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16.00-16.15</w:t>
            </w:r>
          </w:p>
        </w:tc>
        <w:tc>
          <w:tcPr>
            <w:tcW w:w="8964" w:type="dxa"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в сфере здравоохранения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C01CF" w:rsidRPr="00AC01CF" w:rsidTr="002C3264">
        <w:tc>
          <w:tcPr>
            <w:tcW w:w="1668" w:type="dxa"/>
            <w:hideMark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16.15-16.30</w:t>
            </w:r>
          </w:p>
        </w:tc>
        <w:tc>
          <w:tcPr>
            <w:tcW w:w="8964" w:type="dxa"/>
          </w:tcPr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C01CF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заседания круглого стола, принятие рекомендаций</w:t>
            </w:r>
          </w:p>
          <w:p w:rsidR="00AC01CF" w:rsidRPr="00AC01CF" w:rsidRDefault="00AC01CF" w:rsidP="00AC01C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C01CF" w:rsidRPr="00AC01CF" w:rsidRDefault="00AC01CF" w:rsidP="00AC01CF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C01CF" w:rsidRPr="00AC01CF" w:rsidRDefault="00AC01CF" w:rsidP="00AC01CF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</w:p>
    <w:p w:rsidR="00D71429" w:rsidRDefault="00D71429"/>
    <w:sectPr w:rsidR="00D71429" w:rsidSect="00D7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01CF"/>
    <w:rsid w:val="00AC01CF"/>
    <w:rsid w:val="00D7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C0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C0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2020-02-28T12:55:00Z</dcterms:created>
  <dcterms:modified xsi:type="dcterms:W3CDTF">2020-02-28T12:56:00Z</dcterms:modified>
</cp:coreProperties>
</file>